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</w:pP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  <w:t>Рабочая программа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  <w:t>внеурочной деятельности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40"/>
          <w:lang w:val="ru-RU" w:eastAsia="ru-RU" w:bidi="ar-SA"/>
        </w:rPr>
        <w:t>«Школа вожатых»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для обучающихся  10</w:t>
      </w:r>
      <w:r w:rsidR="001E5918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 xml:space="preserve"> - 11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 классов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36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Default="00BB1AEA" w:rsidP="00BB1AE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</w:pPr>
    </w:p>
    <w:p w:rsidR="00BB1AEA" w:rsidRDefault="00BB1AEA" w:rsidP="00BB1AE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</w:pPr>
    </w:p>
    <w:p w:rsidR="0010349E" w:rsidRDefault="0010349E" w:rsidP="00BB1AE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</w:pP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14"/>
          <w:szCs w:val="14"/>
          <w:lang w:val="ru-RU" w:eastAsia="ru-RU" w:bidi="ar-SA"/>
        </w:rPr>
        <w:lastRenderedPageBreak/>
        <w:t>   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Пояснительная записка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   Рабочая программа внеурочной деятельности «Школа вожаты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х» для обучающихся  10</w:t>
      </w:r>
      <w:r w:rsidR="001E5918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- 11 классов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разработана на основе требований к результатам среднего  общего образования, представленных в Федеральном государственном стандарте среднего общего образования, утверждённого приказом министерства образования  и науки РФ № 413 от 17.05.2012г. (с изменениями от 29.12.2014г., приказ МО РФ № 1645)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right="20" w:firstLine="284"/>
        <w:jc w:val="both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   В современных условиях востребован молодой человек, обладающий интеллектом, способный активно участвовать в жизни своей страны, готовый взять на себя от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softHyphen/>
        <w:t>ветственность, умеющий работать в команде. Невозможно ожидать, а тем более требовать от человека серьёзной работы без соответствующей подготовки. Для того чтобы правильно действовать, нужно иметь знания и представления о том, как это делать. Поэтому актуальна организация обучения, способствующего становлению активной жизненной позиции обучающихся, развитию их творческих, коммуникативных навыков и дающего возможность попробовать себя в педагогической деятельности. Этому способствует проведение уроков мастерства, в основу которых положены как традиционные формы работы, так и инновационные технологии воспитательной работы, лидерские тренинги.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Залогом успешного проведения оздоровительной кампании является уровень профессионального мастерства кадрового состава детских оздоровительных учреждений. Ежегодно, в каникулярное время, осуществляет свою деятельность 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детский оздоровительный лагерь «Город здоровья» 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при нашем образовательном учреждении. Данный вид отдыха пользуется большим спросом сре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ди обучающихся школы, 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поэтому возникла необходимость в талантливых, умных, педагогически грамотные помощниках, которые способны сделать жизнь детей полноценней и радостней.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Таким образом, было решено создать новое направление для работы со старшими подростками - подготовка кадров для совместной работы с педагогами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  в ДОЛ 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на базе общеобразовательного учреждения.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 w:right="20" w:firstLine="284"/>
        <w:jc w:val="both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Главной задачей курса являются обобщение, систематизация знаний деятельности вожатого, организация воспитательного процесса в оздоровительных сменах лагерей дневного пребывания, эффективное применение полученных знаний на практике. Программа направлена на теоретическую, методическую и практическую подготовку вожатских кадров, содействие самореализации и раскрытие творческого потенциала старших вожатых, ориентация на изучение и сохранение культурного и духовного наследия России, патриотическое и эстетическое воспитание подрастающего поколения города.</w:t>
      </w:r>
    </w:p>
    <w:p w:rsidR="00BB1AEA" w:rsidRDefault="00BB1AEA" w:rsidP="00BB1AEA">
      <w:pPr>
        <w:shd w:val="clear" w:color="auto" w:fill="FFFFFF"/>
        <w:spacing w:after="0" w:line="240" w:lineRule="auto"/>
        <w:ind w:left="20" w:right="20" w:firstLine="284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Новизна</w:t>
      </w:r>
      <w:r w:rsidRPr="00BB1AEA">
        <w:rPr>
          <w:rFonts w:ascii="Arial" w:eastAsia="Times New Roman" w:hAnsi="Arial" w:cs="Arial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д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анной программы в том, что она нацелена на создание комфортной среды, оказывающей благотворное воздействие на ребёнка, включённого в следующие формы деятельности: учебную, игровую, традиционные праздники, совместную деятельность детей и взрослых.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Цель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 курса внеурочной деятельности: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активизация общественной и творческой деятельности подростков,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создание педагогических условий, способствующих социальному и профессиональному самоопределению подростка.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Задачи курса внеурочной деятельности: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формирование готовности подростков к проектированию своего профессионального жизненного пути;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овладение современными практическими умениями и навыками по организации разнообразной деятельности детей и подростков в летний период;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освоение необходимых психолого-педагогических и медико-профилактических знаний;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обучение конкретным технологиям педагогической деятельности, умению их применить в различных ситуациях;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развитие профессионально значимых качеств вожатого, коммуникативных умений;</w:t>
      </w:r>
    </w:p>
    <w:p w:rsid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формирование положительной мотивации на предстоящую деятельность, чувства  гордости за причастность к общему делу.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Направленность программы: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 w:right="20" w:firstLine="24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Данная  программа внеурочной деятельности детей имеет социальное направление. Программа рассчитана на детей  старш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его школьного возраста 10</w:t>
      </w:r>
      <w:r w:rsidR="001E5918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– 11 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класс</w:t>
      </w:r>
      <w:r w:rsidR="001E5918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ов  15-17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лет.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Срок реализации программы: 1 год.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lastRenderedPageBreak/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Режим занятий: 1 раз в неделю, 1 академический час, в год -34 часа.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Основные методы обучения и формы организации  познавательной деятельности.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лекции, практикумы,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дискуссионные формы работы;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тренинги и деловые игры;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работа по группам;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демонстрацию образцов   педагогического взаимодействия, культурно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softHyphen/>
        <w:t xml:space="preserve"> нравственного   поведения и отношений в педагогической системе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встречи и педагогические гостиные с интересными людьми, мастерами - педагогами;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включение обучающихся в систему «общешкольных» дел различной направленности;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активную педагогическую практику в качестве воспитателей детских лагерей;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групповое и индивидуальное консультирование обучающихся на всех этапах обучения и практической деятельности;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система диагностического, психолого-педагогического сопровождения и поддержки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обучающихся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аналитическая деятельность на всех этапах реализации программы;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sz w:val="21"/>
          <w:szCs w:val="21"/>
          <w:lang w:val="ru-RU" w:eastAsia="ru-RU" w:bidi="ar-SA"/>
        </w:rPr>
      </w:pPr>
      <w:r w:rsidRPr="00BB1AEA">
        <w:rPr>
          <w:rFonts w:ascii="Symbol" w:eastAsia="Times New Roman" w:hAnsi="Symbol" w:cs="Arial"/>
          <w:i w:val="0"/>
          <w:iCs w:val="0"/>
          <w:color w:val="181818"/>
          <w:sz w:val="24"/>
          <w:szCs w:val="24"/>
          <w:lang w:val="ru-RU" w:eastAsia="ru-RU" w:bidi="ar-SA"/>
        </w:rPr>
        <w:t>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14"/>
          <w:szCs w:val="14"/>
          <w:lang w:val="ru-RU" w:eastAsia="ru-RU" w:bidi="ar-SA"/>
        </w:rPr>
        <w:t>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организацию самостоятельной исследовательской и проектировочной работы слушателей </w:t>
      </w: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на различных уровнях, с учетом профессионального интереса.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 w:val="0"/>
          <w:iCs w:val="0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Формы подведения итогов: творческий конкурс вожатского мас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терства, </w:t>
      </w: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участие в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школьных</w:t>
      </w:r>
      <w:r w:rsidR="001E591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мероприятиях и мероприятиях РДДМ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 w:val="0"/>
          <w:iCs w:val="0"/>
          <w:sz w:val="21"/>
          <w:szCs w:val="21"/>
          <w:lang w:val="ru-RU" w:eastAsia="ru-RU" w:bidi="ar-SA"/>
        </w:rPr>
      </w:pPr>
      <w:bookmarkStart w:id="0" w:name="bookmark2"/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       Занятия предполагают пробуждать воображение      и творческие силы, опираться на личностный опыт, интересы, увлечения участников.     Поэтому обучение органически сочетает в себе лекции, практические занят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ия, выступления на мероприятиях</w:t>
      </w: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тренинги по основным направлениям и содержан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ию воспитательной работы в школе</w:t>
      </w: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методике организации досуга детей.</w:t>
      </w:r>
      <w:bookmarkEnd w:id="0"/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14"/>
          <w:szCs w:val="14"/>
          <w:lang w:val="ru-RU" w:eastAsia="ru-RU" w:bidi="ar-SA"/>
        </w:rPr>
        <w:t>             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Личностные, </w:t>
      </w:r>
      <w:proofErr w:type="spellStart"/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метапредметные</w:t>
      </w:r>
      <w:proofErr w:type="spellEnd"/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 и предметные результаты освоения  учебного курса.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 коллектив принимаются обучающиеся 10</w:t>
      </w:r>
      <w:r w:rsidR="001E5918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и 11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классов, имеющие  выраженные организаторские, коммуникативные  данные, желающие выступать на сцене в роли ведущих, желающие помогать в организации досуга обучающихся в учебное и каникулярное время.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Диагностика проводится два раза в год (текущая и итоговая), данные заносятся в таблицу. Это позволяет скорректировать ра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softHyphen/>
        <w:t>боту педагога с учётом индивидуальных особенностей каждого ребёнка и группы в целом.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 результате изучения программы «Школа вожатых» обучающимися должны быть достигнуты определённые результаты.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>Личностные результаты –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отражают индивидуальные личностные качества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обучающихся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, которые они должны приобрести в процессе освоения данного курса: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понимание необходимости личного участия в формировании взгляда на дальнейшую профессиональную деятельность;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навыки формирования собственной культуры поведения, речи, при взаимодействии с детьми;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готовность и способность к саморазвитию и самообучению;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готовность к личностному самоопределению;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уважительное отношение к иному мнению;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овладение  эффективными коммуникативными навыками сотрудничества с детьми, взрослыми людьми и сверстниками;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этические чувства доброжелательности, толерантности и эмоционально-нравственной отзывчивости, понимания и сопереживания чувствам и обстоятельствам других людей;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положительные качества личности и умение управлять своими эмоциями;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дисциплинированность, внимательность, трудолюбие и упорство в достижении поставленных целей;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навыки творческого подхода в решении различных задач, к работе на результат;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lastRenderedPageBreak/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оказание бескорыстной помощи окружающим.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proofErr w:type="spellStart"/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>Метапредметные</w:t>
      </w:r>
      <w:proofErr w:type="spellEnd"/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 xml:space="preserve"> результаты -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характеризуют уровень </w:t>
      </w:r>
      <w:proofErr w:type="spell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сформированности</w:t>
      </w:r>
      <w:proofErr w:type="spell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универсальных учебных действий обучающихся, которые проявляются в познавательной и практической деятельности: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·        умение самостоятельно определять цели своего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обучения по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данному курсу, ставить для себя новые задачи, акцентировать мотивы и развивать интересы своей познавательной деятельности;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проективные умения (планирование коллективной и индивидуальной работы с детьми в классе, отряде, определение конкретных целей и задач, планирование собственной педагогической деятельности;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организаторские умения  (организация жизнедеятельности в классе, отряде, организация работы в группе, координация собственной деятельности);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коммуникативные  умения (сотрудничество с детьми, взаимодействие с педагогами, воспитателями, подбор индивидуального подхода);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умение работать</w:t>
      </w: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 команде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>: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находить </w:t>
      </w:r>
      <w:proofErr w:type="spell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компромисы</w:t>
      </w:r>
      <w:proofErr w:type="spell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и общие решения, разрешать конфликты на основе согласования различных позиций;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умение  формулировать, аргументировать и отстаивать своё мнение,</w:t>
      </w: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умение вести дискуссию, обсуждать содержание и результаты совместной деятельности;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аналитико-рефлексивные  умения (анализ собственной деятельности, анализ педагогических ситуаций, организация анализа с детьми);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диагностические умения;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прикладные умения (оформление уголка, изготовление призов и т.д.).</w:t>
      </w:r>
    </w:p>
    <w:p w:rsidR="00BB1AEA" w:rsidRPr="00BB1AEA" w:rsidRDefault="00BB1AEA" w:rsidP="00BB1A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>Предметные результаты –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характеризуют умение и опыт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обучающихся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, которые приобретаются и закрепляются в процессе освоения курса: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 овладение основным приемами эффективного общения;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 w:right="2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 овладение знаниями об особенностях возрастного развития детей младшего, среднего школьного возраста и подростков.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 знание нормативно-правовых основ деятельности вожатого.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·         овладение методикой  организации коллективно-творческих дел, малых форм работ.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·         овладение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игровыми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технологии.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·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овладение знаниями по охране жизни и здоровья детей.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 Ожидаемые результаты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получение теоретических и практических знаний по управлению детским и молодежным коллективом;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приобретение организаторского опыта и опыта самоорганизации;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овладение навыками ориентирования в правовом пространстве при работе с детьми и молодежью;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совершенствование профессиональных качеств и личностный рост;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раскрытие творческого потенциала;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наличие перспектив профессиональной деятельности;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eastAsia="ru-RU" w:bidi="ar-SA"/>
        </w:rPr>
        <w:t>•       </w:t>
      </w: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способность принимать решение и брать                  на себя ответственность </w:t>
      </w: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при</w:t>
      </w:r>
      <w:proofErr w:type="gramEnd"/>
    </w:p>
    <w:p w:rsidR="00BB1AEA" w:rsidRPr="00BB1AEA" w:rsidRDefault="00BB1AEA" w:rsidP="00BB1AEA">
      <w:pPr>
        <w:shd w:val="clear" w:color="auto" w:fill="FFFFFF"/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proofErr w:type="gramStart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возникновении</w:t>
      </w:r>
      <w:proofErr w:type="gramEnd"/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 xml:space="preserve"> проблемных жизненных ситуаций и конфликтных ситуаций внутри коллектива.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  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 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4"/>
          <w:szCs w:val="24"/>
          <w:lang w:val="ru-RU" w:eastAsia="ru-RU" w:bidi="ar-SA"/>
        </w:rPr>
        <w:t>        Содержание курса внеурочной деятельности с указанием форм организации учебных занятий, основных видов учебной деятельности.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142"/>
        <w:outlineLvl w:val="2"/>
        <w:rPr>
          <w:rFonts w:ascii="Arial" w:eastAsia="Times New Roman" w:hAnsi="Arial" w:cs="Arial"/>
          <w:b/>
          <w:bCs/>
          <w:i w:val="0"/>
          <w:iCs w:val="0"/>
          <w:color w:val="181818"/>
          <w:sz w:val="27"/>
          <w:szCs w:val="27"/>
          <w:lang w:val="ru-RU" w:eastAsia="ru-RU" w:bidi="ar-SA"/>
        </w:rPr>
      </w:pPr>
      <w:r w:rsidRPr="00BB1AEA">
        <w:rPr>
          <w:rFonts w:ascii="Arial" w:eastAsia="Times New Roman" w:hAnsi="Arial" w:cs="Arial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</w:t>
      </w:r>
    </w:p>
    <w:tbl>
      <w:tblPr>
        <w:tblW w:w="990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7326"/>
      </w:tblGrid>
      <w:tr w:rsidR="00BB1AEA" w:rsidRPr="0010349E" w:rsidTr="00BB1AE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Темы</w:t>
            </w:r>
          </w:p>
        </w:tc>
        <w:tc>
          <w:tcPr>
            <w:tcW w:w="6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Содержание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3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Вводное занятие. Нормативно-правовая основа работы старшего вожатого - 1 час.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Беседа.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Знакомство. Правила техники безопасности. Ввод в тематику занятий. Входное тестирование. Обзор действующего законодательства в сфере организации деятельности детских общественных объединений. Закон об образовании, Конституция РФ, Конвенция ООН о правах ребёнка, федеральные законы, указы и 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другие правовые акты.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Секреты делопроизводства -1  час.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Перечень необходимой документации вожатого. Тематические папки. Дневники, летописи интересных дел, фотоотчеты. Протоколы сборов, тетрадь решений. Оформление документации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Планирование работы вожатого- 2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Проектирование.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Методика планирования. Назначение, функции, структура планов. Постановка целей и задач. Виды планов: перспективный, календарный, ежедневный, план подготовки конкретного дела. Требования к оформлению.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Методика </w:t>
            </w:r>
            <w:proofErr w:type="spell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коллективно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softHyphen/>
              <w:t>творческой</w:t>
            </w:r>
            <w:proofErr w:type="spell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деятельности- 4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Основное средство сплочения коллектива. Стадии КТД. Предварительная работа. Планирование. Подготовка. Проведение. Подведение итогов. Последействие. Виды КТД: спортивные, трудовые, интеллектуальные, творческие. Создание банка КТД.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69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Детское и молодежное общественное движение -3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детскими и молодежными общественными организациями России и Европы. Пионеры,</w:t>
            </w:r>
            <w:r w:rsidR="004D0B6D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октябрята, комсомольцы, скауты, РДШ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Общение. Искусство публичных выступлений –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Как говорить. Как слушать. Как понять собеседника. Виды общения. Бытовое общение. Деловой разговор. Невербальные средства общения. Культура речи. Ораторское искусство. Навыки выступления. Содержание. Тело и движения. Голос и интонация. Содержание. Юмор. Подготовка к выступлению.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Игровые технологии -1  час.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Тв</w:t>
            </w:r>
            <w:r w:rsidR="004D0B6D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орческая мастерская «Магазин игр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»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Теоретические основы использования игровых технологий в процессе воспитания. Специфика игровых технологий, применяемых в работе с детьми разного возраста. Классификация игр. Игры на знакомство, на взаимодействие. Игры на развитие лидерских качеств. </w:t>
            </w:r>
            <w:proofErr w:type="spell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Кричалки</w:t>
            </w:r>
            <w:proofErr w:type="spell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 Подвижные игры.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Праздники и массовые мероприятия в школе –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Методика проведения праздничных мероприятий. Формы массовых мероприятий. Этапы организации массовых мероприятий. Конструирование. Подготовка. Проведение. Анализ. Подготовка ведущих, музыкальное оформление. Работа над сценарием. Конкурсная программа. Жюри. Болельщики. Работа со зрителями. Призы.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Особенности возрастного развития детей – 1 час.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B6D" w:rsidRDefault="00BB1AEA" w:rsidP="004D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Наблюдение, совместное посещение мероприятий в начальной школе</w:t>
            </w:r>
            <w:r w:rsidR="004D0B6D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Основные характеристики. Психолого-педагогические доминанты развития. Принцип сотрудничества Младшее школьное детство(7-11 лет). Подростковое детство (11-15 лет</w:t>
            </w:r>
            <w:r w:rsidR="004D0B6D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)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. 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Старшее детство (15-18 лет)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Всё о детском коллективе –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Понятие коллектива. Стадии развития коллектива. Алгоритм формирования коллектива. Педагогика временных детских коллективов. Особенности работы с разновозрастным коллективом.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Лидерство. Работа с детским активом 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Игровые упражнения, </w:t>
            </w:r>
            <w:proofErr w:type="spell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трениг</w:t>
            </w:r>
            <w:proofErr w:type="spell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Теоретическое обоснование лидерства. Типология лидерства. Формальный и неформальный лидер. Проявления лидерства. Лидеры - созидатели. Лидеры - разрушители. Организаторы, генераторы, инициаторы, эрудиты, умельцы. Абсолютные лидеры. Позиция актива в коллективе детей. Организаторские способности актива. Школа актива. Систематичность и традиции. Система поручений.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Толерантность и разрешение конфликтов- 2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Понятие толерантности. Составляющие толерантного поведения. Милосердие. Принятие. Терпимость и др. Разрешение конфликтов. Правила поведения в споре. Избегание конфликтных ситуаций. Позиция вожатого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Оформительский 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практикум- 2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 xml:space="preserve"> Материалы для оформления. Шрифты. Фон, способы наложения 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фона. Стенная газета. Отрядный уголок. Стенд. Объявление. Изготовление призов, дипломов. Оформление сцены, зала.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Аналитическая деятельность старшего вожатого- 2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Круглый стол «Анализируй и улучшай».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 Выбор темы, направления, объекта анализа. Составление четкой программы действий, выбор методов. Собственно аналитическая деятельность. Подведение итогов, обобщение. Выводы. Различные виды анализа: Оперативный.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Тематический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(отдельные направления деятельности), аспектный. Поэтапный. Общий. Анализ по формам (КТД, этическая беседа, воспитательное мероприятие, занятие с активом и т.д.)</w:t>
            </w:r>
          </w:p>
        </w:tc>
      </w:tr>
      <w:tr w:rsidR="00BB1AEA" w:rsidRPr="00BB1AEA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Школа интересных каникул-</w:t>
            </w:r>
          </w:p>
          <w:p w:rsidR="00BB1AEA" w:rsidRPr="00BB1AEA" w:rsidRDefault="00BB1AEA" w:rsidP="00BB1AEA">
            <w:pPr>
              <w:spacing w:after="0" w:line="278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Организа</w:t>
            </w:r>
            <w:r w:rsidR="004D0B6D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ция работы детского оздоровительного лагеря.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Что провести в каникулы. Идеи для мероприятий. Тематические периоды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.</w:t>
            </w:r>
            <w:proofErr w:type="gramEnd"/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69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Участие в мероприятиях –</w:t>
            </w:r>
          </w:p>
          <w:p w:rsidR="00BB1AEA" w:rsidRPr="00BB1AEA" w:rsidRDefault="00BB1AEA" w:rsidP="00BB1AEA">
            <w:pPr>
              <w:spacing w:after="0" w:line="269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Ярмарка «Мастерства»</w:t>
            </w:r>
          </w:p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Акции. Конкурсы вожатского мастерства, участие в фестивале, активная творческая деятельность.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69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Конкурсы и мероприятия – 2 часа.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Творческий конкурс «Юный вожатый», открытое мероприятие.</w:t>
            </w:r>
          </w:p>
        </w:tc>
      </w:tr>
      <w:tr w:rsidR="00BB1AEA" w:rsidRPr="001E5918" w:rsidTr="00BB1AEA"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10349E" w:rsidP="00BB1AEA">
            <w:pPr>
              <w:spacing w:after="0" w:line="23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Итоговое занятие,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промежуточня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аттестация </w:t>
            </w:r>
            <w:r w:rsidR="00BB1AEA"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- 1 час.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7"/>
                <w:szCs w:val="27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Подведение итогов работы. Тестирование. Анкетирование</w:t>
            </w:r>
          </w:p>
        </w:tc>
      </w:tr>
    </w:tbl>
    <w:p w:rsidR="00BB1AEA" w:rsidRPr="00BB1AEA" w:rsidRDefault="00BB1AEA" w:rsidP="004D0B6D">
      <w:pPr>
        <w:shd w:val="clear" w:color="auto" w:fill="FFFFFF"/>
        <w:spacing w:after="0" w:line="240" w:lineRule="auto"/>
        <w:ind w:left="142"/>
        <w:jc w:val="center"/>
        <w:outlineLvl w:val="2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14"/>
          <w:szCs w:val="14"/>
          <w:lang w:val="ru-RU" w:eastAsia="ru-RU" w:bidi="ar-SA"/>
        </w:rPr>
        <w:t> </w:t>
      </w: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Календарно –</w:t>
      </w:r>
      <w:r w:rsidR="004D0B6D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 тематическое  планирование </w:t>
      </w:r>
    </w:p>
    <w:p w:rsidR="00BB1AEA" w:rsidRPr="00BB1AEA" w:rsidRDefault="00BB1AEA" w:rsidP="00BB1AEA">
      <w:pPr>
        <w:shd w:val="clear" w:color="auto" w:fill="FFFFFF"/>
        <w:spacing w:after="0" w:line="240" w:lineRule="auto"/>
        <w:ind w:left="1800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                              (34 часа)</w:t>
      </w:r>
    </w:p>
    <w:p w:rsidR="00BB1AEA" w:rsidRPr="00BB1AEA" w:rsidRDefault="00BB1AEA" w:rsidP="00BB1A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 w:val="0"/>
          <w:iCs w:val="0"/>
          <w:color w:val="181818"/>
          <w:sz w:val="21"/>
          <w:szCs w:val="21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  <w:t> </w:t>
      </w:r>
    </w:p>
    <w:tbl>
      <w:tblPr>
        <w:tblW w:w="98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783"/>
        <w:gridCol w:w="2063"/>
        <w:gridCol w:w="784"/>
        <w:gridCol w:w="2305"/>
        <w:gridCol w:w="985"/>
        <w:gridCol w:w="842"/>
        <w:gridCol w:w="1487"/>
      </w:tblGrid>
      <w:tr w:rsidR="00BB1AEA" w:rsidRPr="00BB1AEA" w:rsidTr="00BB1AEA">
        <w:trPr>
          <w:jc w:val="center"/>
        </w:trPr>
        <w:tc>
          <w:tcPr>
            <w:tcW w:w="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№</w:t>
            </w:r>
          </w:p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/п</w:t>
            </w:r>
          </w:p>
        </w:tc>
        <w:tc>
          <w:tcPr>
            <w:tcW w:w="7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№</w:t>
            </w:r>
          </w:p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Темы</w:t>
            </w:r>
          </w:p>
        </w:tc>
        <w:tc>
          <w:tcPr>
            <w:tcW w:w="20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Наименование</w:t>
            </w:r>
          </w:p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Темы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Кол-во</w:t>
            </w:r>
          </w:p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часов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Характеристика основных видов деятельности учащихся</w:t>
            </w: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Дата</w:t>
            </w:r>
          </w:p>
        </w:tc>
        <w:tc>
          <w:tcPr>
            <w:tcW w:w="148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Примечание</w:t>
            </w:r>
          </w:p>
        </w:tc>
      </w:tr>
      <w:tr w:rsidR="00BB1AEA" w:rsidRPr="00BB1AEA" w:rsidTr="00BB1AEA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 плану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4"/>
                <w:lang w:val="ru-RU" w:eastAsia="ru-RU" w:bidi="ar-SA"/>
              </w:rPr>
              <w:t>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4"/>
                <w:lang w:val="ru-RU" w:eastAsia="ru-RU"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Вводное занятие. Нормативно-правовая основа деятельности старшего вожатого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деятельностью и режимом работы кружка. Нормативно-правовая база.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  Секреты делопроизводства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документацией вожатого.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3.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3.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Планирование работы вожатого.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методикой планирования (разработка планов)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bookmarkStart w:id="1" w:name="_GoBack"/>
            <w:bookmarkEnd w:id="1"/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4.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Планирование работы вожатого.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перспективным, календарным, ежедневным планом подготовки конкретного дела.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5.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5.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методикой коллективно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softHyphen/>
              <w:t xml:space="preserve">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-т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ворческой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Знакомство с  видами КТД: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спортивные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трудовые, интеллектуальные, творческие.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6.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Методика </w:t>
            </w:r>
            <w:proofErr w:type="spell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коллективно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softHyphen/>
              <w:t>творческой</w:t>
            </w:r>
            <w:proofErr w:type="spell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Создание банка КТД.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7.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7.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Разработка коллективно-творческого дела.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Самостоятельный выбор КТД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обучающимися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совместная разработка  с педагогом.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8.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Защита коллективно-творческого дела.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Представление КТД, защита по группам, анализ ошибок.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9.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9.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Детское и молодежное общественное движение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детскими и молодежными общественными организациями России и Европы</w:t>
            </w:r>
            <w:r w:rsidRPr="00BB1AE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10.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10.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Детское и молодежное общественное движение (представление субкультур</w:t>
            </w:r>
            <w:proofErr w:type="gramEnd"/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Представление, защита культуры на выбор.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11.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Детское и молодежное общественное движение (субкультуры города)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Совместный анализ деятельности молодежных объединений города.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12.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12.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Общение. Искусство публичных выступлений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виды общения. Культура речи. Ораторское искусство.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13.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Общение. Искусство публичных выступлений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виды общения. Культура речи. Ораторское искусство.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14.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14.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Игровые технологии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со спецификой  игровых технологий, применяемых в работе с детьми разного возраста.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15.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15.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Праздники и массовые мероприятия в лицее.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Совместная разработка сценарного плана для проведения мероприятия. Назначение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ответственных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lastRenderedPageBreak/>
              <w:t>16.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16.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Праздники и массовые мероприятия в лицее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Проведение мероприятия, анализ проведенного </w:t>
            </w:r>
            <w:proofErr w:type="spell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мерприятия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17.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17.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78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Особенности возрастного развития детей.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основными возрастными характеристиками.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18.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18.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78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Всё о детском коллективе.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алгоритм формирования коллектива.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19.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19.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78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Все о детском коллективе.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Выявление особенностей  работы с разновозрастным коллективом.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20.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20.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Лидерство. Работа с детским активом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типологией лидерства.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21.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21.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Лидерство. Работа с детским активом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Диагностические способы выявления лидерства в детском коллективе.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22.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22.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78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Толерантность и разрешение конфликтов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с оставляющими толерантного поведения.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Милосердие. Принятие. Терпимость.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23.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23.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78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Толерантность и разрешение конфликтов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Проигрывание ситуаций, разрешение конфликтов. Правила поведения в споре. Избегание конфликтных ситуаций.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trHeight w:val="1541"/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24.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24.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Оформительский практикум.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эстетикой оформления, зала, стенгазеты, объявления, отрядного уголка.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25.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25.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78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Оформительский практикум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Знакомство эстетикой оформления, зала, стенгазеты, объявления, отрядного уголка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lastRenderedPageBreak/>
              <w:t>26.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26.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Аналитическая деятельность старшего вожатого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Различные виды анализа работы, направлений деятельности.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27.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27.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ind w:left="12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Аналитическая деятельность старшего вожатого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Анализ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обучающихся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своей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28.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28.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Школа интересных каникул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Совместная деятельность и разработка программы летнего отдыха детей  ЛДП.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29.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29.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Школа интересных каникул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Совместная деятельность и разработка программы летнего отдыха детей  ЛДП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30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30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Творческий конкурс «Юный вожатый»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Выявление творческих, талантливых молодых людей, получение удостоверений.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31.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8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8"/>
                <w:lang w:val="ru-RU" w:eastAsia="ru-RU" w:bidi="ar-SA"/>
              </w:rPr>
              <w:t>31.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Участие в мероприятиях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Помощь в проведении и оформлении праздника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32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32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Участие в мероприятиях, творческие встречи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Мастер </w:t>
            </w:r>
            <w:proofErr w:type="gramStart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–к</w:t>
            </w:r>
            <w:proofErr w:type="gramEnd"/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ласс в летнем лагере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BB1AEA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33.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33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Открытое мероприятие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Проведение праздника «Золотой Росток»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BB1AEA" w:rsidRPr="001E5918" w:rsidTr="00BB1AEA">
        <w:trPr>
          <w:jc w:val="center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34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170" w:lineRule="atLeast"/>
              <w:ind w:right="120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6"/>
                <w:lang w:val="ru-RU" w:eastAsia="ru-RU" w:bidi="ar-SA"/>
              </w:rPr>
              <w:t>34</w:t>
            </w: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17"/>
                <w:lang w:val="ru-RU" w:eastAsia="ru-RU" w:bidi="ar-SA"/>
              </w:rPr>
              <w:t>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EA" w:rsidRPr="00BB1AEA" w:rsidRDefault="00BB1AEA" w:rsidP="00BB1AEA">
            <w:pPr>
              <w:spacing w:after="0" w:line="23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Итоговое занятие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Подведение итогов деятельности «Школы вожатых»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AEA" w:rsidRPr="00BB1AEA" w:rsidRDefault="00BB1AEA" w:rsidP="00B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BB1AEA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 </w:t>
            </w:r>
          </w:p>
        </w:tc>
      </w:tr>
    </w:tbl>
    <w:p w:rsidR="00BB1AEA" w:rsidRPr="00BB1AEA" w:rsidRDefault="00BB1AEA" w:rsidP="00BB1A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</w:t>
      </w:r>
    </w:p>
    <w:p w:rsidR="00BB1AEA" w:rsidRPr="00BB1AEA" w:rsidRDefault="00BB1AEA" w:rsidP="004D0B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</w:t>
      </w:r>
    </w:p>
    <w:p w:rsidR="00BB1AEA" w:rsidRPr="00BB1AEA" w:rsidRDefault="00BB1AEA" w:rsidP="004D0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B1AEA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 </w:t>
      </w:r>
    </w:p>
    <w:p w:rsidR="0003355E" w:rsidRPr="004D0B6D" w:rsidRDefault="0003355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3355E" w:rsidRPr="004D0B6D" w:rsidSect="00BB1A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1AEA"/>
    <w:rsid w:val="0003355E"/>
    <w:rsid w:val="0010349E"/>
    <w:rsid w:val="001E5918"/>
    <w:rsid w:val="00270025"/>
    <w:rsid w:val="003F07C4"/>
    <w:rsid w:val="00401E0F"/>
    <w:rsid w:val="004D0B6D"/>
    <w:rsid w:val="005D0270"/>
    <w:rsid w:val="006B6959"/>
    <w:rsid w:val="006C6031"/>
    <w:rsid w:val="00BB1AEA"/>
    <w:rsid w:val="00F12113"/>
    <w:rsid w:val="00F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A7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85EA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EA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F85EA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EA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EA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5EA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EA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5EA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5EA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EA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5EA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5EA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85EA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85EA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85EA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85EA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85EA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85EA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85EA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85EA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85EA7"/>
    <w:rPr>
      <w:b/>
      <w:bCs/>
      <w:spacing w:val="0"/>
    </w:rPr>
  </w:style>
  <w:style w:type="character" w:styleId="a9">
    <w:name w:val="Emphasis"/>
    <w:uiPriority w:val="20"/>
    <w:qFormat/>
    <w:rsid w:val="00F85EA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85E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85E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5EA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85EA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85EA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85EA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85EA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85EA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85EA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85EA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85EA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85EA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0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Администротор</dc:creator>
  <cp:lastModifiedBy>Алевтина Сергеевна</cp:lastModifiedBy>
  <cp:revision>3</cp:revision>
  <dcterms:created xsi:type="dcterms:W3CDTF">2022-10-26T01:33:00Z</dcterms:created>
  <dcterms:modified xsi:type="dcterms:W3CDTF">2023-11-28T08:25:00Z</dcterms:modified>
</cp:coreProperties>
</file>